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B9" w:rsidRDefault="00F31B1D">
      <w:r>
        <w:t>Protokoll Styrelseinternat</w:t>
      </w:r>
      <w:r w:rsidR="005406F6">
        <w:t xml:space="preserve"> SQRTPA</w:t>
      </w:r>
      <w:r>
        <w:t xml:space="preserve"> 1-2 juni 2015 </w:t>
      </w:r>
      <w:proofErr w:type="spellStart"/>
      <w:r>
        <w:t>Elite</w:t>
      </w:r>
      <w:proofErr w:type="spellEnd"/>
      <w:r>
        <w:t xml:space="preserve"> Stadshotell Luleå.</w:t>
      </w:r>
    </w:p>
    <w:p w:rsidR="00F31B1D" w:rsidRDefault="00F31B1D">
      <w:r>
        <w:t xml:space="preserve">Deltagare: Anders </w:t>
      </w:r>
      <w:proofErr w:type="spellStart"/>
      <w:r>
        <w:t>Bergenfelz</w:t>
      </w:r>
      <w:proofErr w:type="spellEnd"/>
      <w:r>
        <w:t xml:space="preserve">, Eva </w:t>
      </w:r>
      <w:proofErr w:type="spellStart"/>
      <w:r>
        <w:t>Reihnér</w:t>
      </w:r>
      <w:proofErr w:type="spellEnd"/>
      <w:r>
        <w:t xml:space="preserve">, Göran Wallin, Ola Hessman, Håkan Eriksson, Johan Wennerberg, Bertil Hamberger, Andreas </w:t>
      </w:r>
      <w:proofErr w:type="spellStart"/>
      <w:r>
        <w:t>Muth</w:t>
      </w:r>
      <w:proofErr w:type="spellEnd"/>
      <w:r w:rsidR="00966889">
        <w:t xml:space="preserve"> och Peer Christiansen.</w:t>
      </w:r>
    </w:p>
    <w:p w:rsidR="00F31B1D" w:rsidRDefault="00F31B1D"/>
    <w:p w:rsidR="00F31B1D" w:rsidRDefault="00966889">
      <w:r>
        <w:t xml:space="preserve">Måndag </w:t>
      </w:r>
      <w:r w:rsidR="00F31B1D">
        <w:t>1/6</w:t>
      </w:r>
    </w:p>
    <w:p w:rsidR="00F31B1D" w:rsidRDefault="00F31B1D">
      <w:r>
        <w:t>1</w:t>
      </w:r>
      <w:r w:rsidR="000D529D">
        <w:t xml:space="preserve"> Håkan välkomnar.</w:t>
      </w:r>
    </w:p>
    <w:p w:rsidR="00F31B1D" w:rsidRDefault="000D529D" w:rsidP="00F31B1D">
      <w:r>
        <w:t>2.</w:t>
      </w:r>
      <w:r w:rsidR="0042723C">
        <w:t xml:space="preserve"> </w:t>
      </w:r>
      <w:r w:rsidR="00F31B1D">
        <w:t xml:space="preserve">Överföringen mellan vårt register till </w:t>
      </w:r>
      <w:proofErr w:type="spellStart"/>
      <w:r w:rsidR="00F31B1D">
        <w:t>thyroideacancer</w:t>
      </w:r>
      <w:r w:rsidR="005406F6">
        <w:t>registret</w:t>
      </w:r>
      <w:proofErr w:type="spellEnd"/>
      <w:r w:rsidR="00F31B1D">
        <w:t xml:space="preserve"> fungerar inte sedan förra året</w:t>
      </w:r>
      <w:r w:rsidR="005406F6">
        <w:t>- och har väl inte någon gång fungerat annat än vid vissa tester</w:t>
      </w:r>
      <w:r w:rsidR="00F31B1D">
        <w:t xml:space="preserve">. Ny ansvarig inom </w:t>
      </w:r>
      <w:proofErr w:type="spellStart"/>
      <w:r w:rsidR="00F31B1D">
        <w:t>OCväst</w:t>
      </w:r>
      <w:proofErr w:type="spellEnd"/>
      <w:r w:rsidR="00F31B1D">
        <w:t xml:space="preserve"> </w:t>
      </w:r>
      <w:r w:rsidR="00C917BB">
        <w:t xml:space="preserve">Chenyang Zhang </w:t>
      </w:r>
      <w:r w:rsidR="00F31B1D">
        <w:t xml:space="preserve">har kontaktats av Peter Anderberg. </w:t>
      </w:r>
      <w:r>
        <w:t xml:space="preserve">Överföring sker nu som ren text, morfologisk klassifikation är inte lika i </w:t>
      </w:r>
      <w:proofErr w:type="spellStart"/>
      <w:r>
        <w:t>halsregistret</w:t>
      </w:r>
      <w:proofErr w:type="spellEnd"/>
      <w:r>
        <w:t xml:space="preserve"> och</w:t>
      </w:r>
      <w:r w:rsidR="005406F6">
        <w:t xml:space="preserve"> </w:t>
      </w:r>
      <w:proofErr w:type="spellStart"/>
      <w:r w:rsidR="005406F6">
        <w:t>thyroideacancerregistret</w:t>
      </w:r>
      <w:proofErr w:type="spellEnd"/>
      <w:r w:rsidR="005406F6">
        <w:t>. På OC Väst</w:t>
      </w:r>
      <w:r>
        <w:t xml:space="preserve"> översätts manuell</w:t>
      </w:r>
      <w:r w:rsidR="005406F6">
        <w:t>t morfologisk diagnos</w:t>
      </w:r>
      <w:r>
        <w:t xml:space="preserve">. </w:t>
      </w:r>
      <w:r w:rsidR="00F31B1D">
        <w:t xml:space="preserve">Överföring </w:t>
      </w:r>
      <w:r>
        <w:t xml:space="preserve">sker efter förfrågan </w:t>
      </w:r>
      <w:r w:rsidR="00F31B1D">
        <w:t>varannan månad</w:t>
      </w:r>
      <w:r w:rsidR="005406F6">
        <w:t>. Detta</w:t>
      </w:r>
      <w:r w:rsidR="00F31B1D">
        <w:t xml:space="preserve"> räcker inte, måste uppdateras oftare. </w:t>
      </w:r>
      <w:r>
        <w:t>(engång i veckan</w:t>
      </w:r>
      <w:r w:rsidR="005406F6">
        <w:t>?</w:t>
      </w:r>
      <w:r>
        <w:t xml:space="preserve">). </w:t>
      </w:r>
      <w:r w:rsidR="00F31B1D">
        <w:t xml:space="preserve">Nu sker manuell förfrågan från </w:t>
      </w:r>
      <w:proofErr w:type="spellStart"/>
      <w:r w:rsidR="00F31B1D">
        <w:t>OCväst</w:t>
      </w:r>
      <w:proofErr w:type="spellEnd"/>
      <w:r w:rsidR="00F31B1D">
        <w:t xml:space="preserve"> till </w:t>
      </w:r>
      <w:proofErr w:type="spellStart"/>
      <w:r w:rsidR="00F31B1D">
        <w:t>AlfaKL</w:t>
      </w:r>
      <w:proofErr w:type="spellEnd"/>
      <w:r w:rsidR="00F31B1D">
        <w:t xml:space="preserve"> för att tanka hem </w:t>
      </w:r>
      <w:r w:rsidR="005406F6">
        <w:t>patienter med maligna</w:t>
      </w:r>
      <w:r w:rsidR="00F31B1D">
        <w:t xml:space="preserve"> diagnoser.</w:t>
      </w:r>
    </w:p>
    <w:p w:rsidR="00F31B1D" w:rsidRDefault="00F31B1D">
      <w:r>
        <w:t>Hur ska vi få överföringen tillr</w:t>
      </w:r>
      <w:r w:rsidR="005406F6">
        <w:t xml:space="preserve">äckligt snabb och tillförlitlig? </w:t>
      </w:r>
      <w:r w:rsidR="000D529D">
        <w:t>Någon form av omtag bör ske.</w:t>
      </w:r>
    </w:p>
    <w:p w:rsidR="003A25ED" w:rsidRDefault="003A25ED">
      <w:r>
        <w:t xml:space="preserve">Ska vi fortsätta att </w:t>
      </w:r>
      <w:proofErr w:type="spellStart"/>
      <w:r>
        <w:t>OCVäst</w:t>
      </w:r>
      <w:proofErr w:type="spellEnd"/>
      <w:r>
        <w:t xml:space="preserve"> frågar efter alla </w:t>
      </w:r>
      <w:proofErr w:type="spellStart"/>
      <w:r>
        <w:t>pat</w:t>
      </w:r>
      <w:proofErr w:type="spellEnd"/>
      <w:r>
        <w:t xml:space="preserve"> eller ska </w:t>
      </w:r>
      <w:proofErr w:type="spellStart"/>
      <w:r>
        <w:t>OCVäst</w:t>
      </w:r>
      <w:proofErr w:type="spellEnd"/>
      <w:r>
        <w:t xml:space="preserve"> </w:t>
      </w:r>
      <w:proofErr w:type="spellStart"/>
      <w:r>
        <w:t>identfiera</w:t>
      </w:r>
      <w:proofErr w:type="spellEnd"/>
      <w:r>
        <w:t xml:space="preserve"> patienter via </w:t>
      </w:r>
      <w:proofErr w:type="spellStart"/>
      <w:r>
        <w:t>cancerreg</w:t>
      </w:r>
      <w:proofErr w:type="spellEnd"/>
      <w:r>
        <w:t xml:space="preserve"> (patologens </w:t>
      </w:r>
      <w:proofErr w:type="spellStart"/>
      <w:r>
        <w:t>reg</w:t>
      </w:r>
      <w:proofErr w:type="spellEnd"/>
      <w:r>
        <w:t>) och be Alfa KL om up</w:t>
      </w:r>
      <w:r w:rsidR="00FD5396">
        <w:t xml:space="preserve">pgifter om just dessa patienter? </w:t>
      </w:r>
      <w:r w:rsidR="005406F6">
        <w:t xml:space="preserve">Då behöver vi inte vänta in blankett 2 som ofta är sent ifylld. Cancerregistret uppdateras ofta och </w:t>
      </w:r>
      <w:proofErr w:type="spellStart"/>
      <w:r w:rsidR="005406F6">
        <w:t>cytologens</w:t>
      </w:r>
      <w:proofErr w:type="spellEnd"/>
      <w:r w:rsidR="005406F6">
        <w:t xml:space="preserve"> och patologens inrapportering är snabb och trygg. RCC och</w:t>
      </w:r>
      <w:r w:rsidR="00FD5396">
        <w:t xml:space="preserve"> </w:t>
      </w:r>
      <w:proofErr w:type="spellStart"/>
      <w:r w:rsidR="00FD5396">
        <w:t>thyroideacancerregistrets</w:t>
      </w:r>
      <w:proofErr w:type="spellEnd"/>
      <w:r w:rsidR="00FD5396">
        <w:t xml:space="preserve"> personalresurser </w:t>
      </w:r>
      <w:r w:rsidR="005406F6">
        <w:t>kan nog utnyttjas mer optimalt</w:t>
      </w:r>
      <w:r w:rsidR="00FD5396">
        <w:t>.</w:t>
      </w:r>
    </w:p>
    <w:p w:rsidR="003A25ED" w:rsidRDefault="003A25ED">
      <w:proofErr w:type="spellStart"/>
      <w:r>
        <w:t>Minimalinvasiv</w:t>
      </w:r>
      <w:proofErr w:type="spellEnd"/>
      <w:r>
        <w:t xml:space="preserve"> och </w:t>
      </w:r>
      <w:proofErr w:type="spellStart"/>
      <w:r>
        <w:t>makroinvasiv</w:t>
      </w:r>
      <w:proofErr w:type="spellEnd"/>
      <w:r>
        <w:t xml:space="preserve"> </w:t>
      </w:r>
      <w:proofErr w:type="spellStart"/>
      <w:r>
        <w:t>follikulär</w:t>
      </w:r>
      <w:proofErr w:type="spellEnd"/>
      <w:r>
        <w:t xml:space="preserve"> kan vi inte särskilja i </w:t>
      </w:r>
      <w:proofErr w:type="spellStart"/>
      <w:r>
        <w:t>halsregistret</w:t>
      </w:r>
      <w:proofErr w:type="spellEnd"/>
      <w:r>
        <w:t xml:space="preserve"> men i </w:t>
      </w:r>
      <w:proofErr w:type="spellStart"/>
      <w:r>
        <w:t>thyroideacancerregistret</w:t>
      </w:r>
      <w:proofErr w:type="spellEnd"/>
      <w:r>
        <w:t>.</w:t>
      </w:r>
    </w:p>
    <w:p w:rsidR="00FD5396" w:rsidRDefault="00FD5396">
      <w:r>
        <w:t xml:space="preserve">Anders informerar Erik som får ta diskussion med </w:t>
      </w:r>
      <w:proofErr w:type="spellStart"/>
      <w:r>
        <w:t>OCväst</w:t>
      </w:r>
      <w:proofErr w:type="spellEnd"/>
      <w:r>
        <w:t xml:space="preserve"> och Alfa KL för att komma vidare.</w:t>
      </w:r>
    </w:p>
    <w:p w:rsidR="005F4BCC" w:rsidRDefault="004E3E6E">
      <w:r>
        <w:t xml:space="preserve">3. </w:t>
      </w:r>
      <w:proofErr w:type="spellStart"/>
      <w:r w:rsidR="00057B6D">
        <w:t>Compliance</w:t>
      </w:r>
      <w:proofErr w:type="spellEnd"/>
      <w:r w:rsidR="00057B6D">
        <w:t xml:space="preserve"> för registrering av data, vad göra?</w:t>
      </w:r>
    </w:p>
    <w:p w:rsidR="004640D6" w:rsidRDefault="004E3E6E">
      <w:r>
        <w:t>Bertil Hamberger</w:t>
      </w:r>
      <w:r w:rsidR="005F4BCC">
        <w:t xml:space="preserve"> har j</w:t>
      </w:r>
      <w:r>
        <w:t xml:space="preserve">ämfört täckningsgrad i socialstyrelsens operationsregistrering och </w:t>
      </w:r>
      <w:proofErr w:type="spellStart"/>
      <w:r>
        <w:t>halsregistret</w:t>
      </w:r>
      <w:proofErr w:type="spellEnd"/>
      <w:r>
        <w:t>.</w:t>
      </w:r>
      <w:r w:rsidR="004640D6">
        <w:t xml:space="preserve"> </w:t>
      </w:r>
      <w:r w:rsidR="001851D3">
        <w:t>Vissa sjukhus har inte reg</w:t>
      </w:r>
      <w:r w:rsidR="005B274E">
        <w:t>istrerat</w:t>
      </w:r>
      <w:r w:rsidR="001851D3">
        <w:t xml:space="preserve"> några </w:t>
      </w:r>
      <w:proofErr w:type="spellStart"/>
      <w:r w:rsidR="001851D3">
        <w:t>pat</w:t>
      </w:r>
      <w:proofErr w:type="spellEnd"/>
      <w:r w:rsidR="001851D3">
        <w:t xml:space="preserve"> i </w:t>
      </w:r>
      <w:proofErr w:type="spellStart"/>
      <w:r w:rsidR="001851D3">
        <w:t>halsregistret</w:t>
      </w:r>
      <w:proofErr w:type="spellEnd"/>
      <w:r w:rsidR="001851D3">
        <w:t xml:space="preserve"> trots många i SoS</w:t>
      </w:r>
      <w:r w:rsidR="004640D6">
        <w:t xml:space="preserve">. </w:t>
      </w:r>
      <w:r w:rsidR="001851D3">
        <w:t xml:space="preserve">Totalt ca 66-70% täckning </w:t>
      </w:r>
      <w:proofErr w:type="spellStart"/>
      <w:r w:rsidR="001851D3">
        <w:t>thyroidea</w:t>
      </w:r>
      <w:proofErr w:type="spellEnd"/>
      <w:r w:rsidR="001851D3">
        <w:t xml:space="preserve"> kir, 50-59% ÖNH.</w:t>
      </w:r>
      <w:r w:rsidR="004640D6">
        <w:t xml:space="preserve"> De kliniker som sköter det bra har i princip full täckning, där </w:t>
      </w:r>
      <w:r w:rsidR="005B274E">
        <w:t xml:space="preserve">den lilla </w:t>
      </w:r>
      <w:r w:rsidR="004640D6">
        <w:t xml:space="preserve">diskrepansen </w:t>
      </w:r>
      <w:r w:rsidR="005B274E">
        <w:t xml:space="preserve">som ändå finns </w:t>
      </w:r>
      <w:r w:rsidR="004640D6">
        <w:t>kan vara</w:t>
      </w:r>
      <w:r w:rsidR="00C40411">
        <w:t xml:space="preserve"> både fel i </w:t>
      </w:r>
      <w:proofErr w:type="spellStart"/>
      <w:r w:rsidR="00C40411">
        <w:t>halsregister</w:t>
      </w:r>
      <w:proofErr w:type="spellEnd"/>
      <w:r w:rsidR="00C40411">
        <w:t xml:space="preserve"> och SoS</w:t>
      </w:r>
      <w:r w:rsidR="004640D6">
        <w:t xml:space="preserve"> operationsregister.</w:t>
      </w:r>
    </w:p>
    <w:p w:rsidR="00AF09DC" w:rsidRDefault="00AF09DC">
      <w:r>
        <w:t xml:space="preserve">Bertil färdigställer ett brev att skicka till verksamhetschefer vid kirurg och ÖNH-kliniker som visar alla klinikers registrering i </w:t>
      </w:r>
      <w:proofErr w:type="spellStart"/>
      <w:r>
        <w:t>halsregistret</w:t>
      </w:r>
      <w:proofErr w:type="spellEnd"/>
      <w:r>
        <w:t xml:space="preserve"> jmf SoS operationsregistrering.</w:t>
      </w:r>
    </w:p>
    <w:p w:rsidR="008E2B4A" w:rsidRDefault="008E2B4A">
      <w:r>
        <w:t xml:space="preserve">Bertil Hamberger som auditör, Kia som </w:t>
      </w:r>
      <w:proofErr w:type="spellStart"/>
      <w:r>
        <w:t>ordf</w:t>
      </w:r>
      <w:proofErr w:type="spellEnd"/>
      <w:r>
        <w:t xml:space="preserve"> i SFEK och Anders för </w:t>
      </w:r>
      <w:proofErr w:type="spellStart"/>
      <w:r>
        <w:t>halsregistret</w:t>
      </w:r>
      <w:proofErr w:type="spellEnd"/>
      <w:r>
        <w:t xml:space="preserve"> fortsätter att diskutera hur vi går vidare.</w:t>
      </w:r>
    </w:p>
    <w:p w:rsidR="00C40411" w:rsidRDefault="00C40411">
      <w:r>
        <w:t xml:space="preserve">Alla sjukhus är inte med i stapeldiagrammen på första </w:t>
      </w:r>
      <w:r w:rsidR="006B397E">
        <w:t>sidan på hemsidan. Dessutom är namnet på hemsidefliken felstavad. Anders ber Erik kolla upp.</w:t>
      </w:r>
    </w:p>
    <w:p w:rsidR="007D6BB0" w:rsidRDefault="0035334B">
      <w:r>
        <w:t>Vi borde registrera operatörer</w:t>
      </w:r>
      <w:r w:rsidR="005B274E">
        <w:t>,</w:t>
      </w:r>
      <w:r>
        <w:t xml:space="preserve"> tas upp vid separat möte med parametrar.</w:t>
      </w:r>
    </w:p>
    <w:p w:rsidR="00057B6D" w:rsidRDefault="00057B6D">
      <w:r>
        <w:t>4.</w:t>
      </w:r>
      <w:r w:rsidRPr="00057B6D">
        <w:t xml:space="preserve"> </w:t>
      </w:r>
      <w:proofErr w:type="spellStart"/>
      <w:r>
        <w:t>Volume</w:t>
      </w:r>
      <w:proofErr w:type="spellEnd"/>
      <w:r>
        <w:t>/</w:t>
      </w:r>
      <w:proofErr w:type="spellStart"/>
      <w:r>
        <w:t>outcome</w:t>
      </w:r>
      <w:proofErr w:type="spellEnd"/>
    </w:p>
    <w:p w:rsidR="005B274E" w:rsidRDefault="005B274E" w:rsidP="005B274E">
      <w:r>
        <w:t>Många kliniker opererar relativt få operationer per år.</w:t>
      </w:r>
    </w:p>
    <w:p w:rsidR="00057B6D" w:rsidRDefault="00057B6D">
      <w:bookmarkStart w:id="0" w:name="_GoBack"/>
      <w:bookmarkEnd w:id="0"/>
      <w:r>
        <w:t>Täckningsgrad och komplikationer:</w:t>
      </w:r>
      <w:r w:rsidR="00FB66AE">
        <w:t xml:space="preserve"> </w:t>
      </w:r>
      <w:r>
        <w:t>Data från registret delades in i lågvolym (&lt; 80, mellan 80-127), hög (&gt; 189) och ÖNH.</w:t>
      </w:r>
      <w:r w:rsidR="00BB7665">
        <w:t xml:space="preserve"> 3,9</w:t>
      </w:r>
    </w:p>
    <w:p w:rsidR="00BB7665" w:rsidRDefault="00BB7665">
      <w:r>
        <w:lastRenderedPageBreak/>
        <w:t>ÖNH har mer D-vit efter 6 mån vid bilateral kirurgi jmf med de andra grupperna (8,8 % jmf 2,</w:t>
      </w:r>
      <w:proofErr w:type="gramStart"/>
      <w:r>
        <w:t>9%</w:t>
      </w:r>
      <w:proofErr w:type="gramEnd"/>
      <w:r>
        <w:t xml:space="preserve">,2,7%, </w:t>
      </w:r>
      <w:proofErr w:type="spellStart"/>
      <w:r>
        <w:t>resp</w:t>
      </w:r>
      <w:proofErr w:type="spellEnd"/>
      <w:r>
        <w:t xml:space="preserve"> 3,9%)</w:t>
      </w:r>
    </w:p>
    <w:p w:rsidR="00AB6175" w:rsidRDefault="00AB6175">
      <w:r>
        <w:t>Vi bör gå igenom och se om indikation, an</w:t>
      </w:r>
      <w:r w:rsidR="001E7CFC">
        <w:t xml:space="preserve">del central lymfkörtelutrymning mm skiljer. Johan Wennerberg söker hjälp från </w:t>
      </w:r>
      <w:proofErr w:type="spellStart"/>
      <w:r w:rsidR="001E7CFC">
        <w:t>ÖNHkliniker</w:t>
      </w:r>
      <w:proofErr w:type="spellEnd"/>
      <w:r w:rsidR="001E7CFC">
        <w:t xml:space="preserve"> för att analysera ÖNH data. </w:t>
      </w:r>
      <w:r w:rsidR="009E4876">
        <w:t>Bertil försöker analysera data ytterligare.</w:t>
      </w:r>
    </w:p>
    <w:p w:rsidR="00FD3E24" w:rsidRDefault="00F76C71">
      <w:r>
        <w:t>5. Uppföljningsoptimering/automatisk påminnelse</w:t>
      </w:r>
    </w:p>
    <w:p w:rsidR="00FD3E24" w:rsidRDefault="00FD3E24">
      <w:r>
        <w:t>Hur blir vi av med gamla inkompletta registreringar</w:t>
      </w:r>
      <w:proofErr w:type="gramStart"/>
      <w:r>
        <w:t>.</w:t>
      </w:r>
      <w:proofErr w:type="gramEnd"/>
      <w:r>
        <w:t xml:space="preserve"> Kan automatiska mail vara bra? Förutsättningarna och kostnader för detta ska utvärderas</w:t>
      </w:r>
      <w:r w:rsidR="000C15BD">
        <w:t xml:space="preserve"> (Anders pratar med Erik).</w:t>
      </w:r>
    </w:p>
    <w:p w:rsidR="00F76C71" w:rsidRDefault="00F76C71"/>
    <w:p w:rsidR="00FB66AE" w:rsidRDefault="00F76C71">
      <w:r>
        <w:t xml:space="preserve">6. </w:t>
      </w:r>
      <w:r w:rsidR="00FB66AE">
        <w:t>Förbättringar i registreringsblanketter (dokumentation på frågor s</w:t>
      </w:r>
      <w:r w:rsidR="0035334B">
        <w:t xml:space="preserve">om vi ska diskutera vid Arlandamötet </w:t>
      </w:r>
      <w:r w:rsidR="00FB66AE">
        <w:t>inför ny registerversion)</w:t>
      </w:r>
    </w:p>
    <w:p w:rsidR="00523E26" w:rsidRDefault="00523E26">
      <w:r>
        <w:t>Vad står den femte ledtiden för ”</w:t>
      </w:r>
      <w:proofErr w:type="spellStart"/>
      <w:r>
        <w:t>arrival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referral</w:t>
      </w:r>
      <w:proofErr w:type="spellEnd"/>
      <w:r>
        <w:t>” jmf med ”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” som är </w:t>
      </w:r>
      <w:proofErr w:type="spellStart"/>
      <w:r>
        <w:t>nyinfört</w:t>
      </w:r>
      <w:proofErr w:type="spellEnd"/>
      <w:r>
        <w:t xml:space="preserve"> i </w:t>
      </w:r>
      <w:proofErr w:type="spellStart"/>
      <w:r>
        <w:t>thyroideaformulären</w:t>
      </w:r>
      <w:proofErr w:type="spellEnd"/>
      <w:r>
        <w:t>. Hur ska vi fylla dessa uppgifter? Information om detta måste snarast spridas till användare snarast.</w:t>
      </w:r>
    </w:p>
    <w:p w:rsidR="000C15BD" w:rsidRDefault="000C15BD">
      <w:r>
        <w:t xml:space="preserve">Vid </w:t>
      </w:r>
      <w:proofErr w:type="spellStart"/>
      <w:r>
        <w:t>preop</w:t>
      </w:r>
      <w:proofErr w:type="spellEnd"/>
      <w:r>
        <w:t xml:space="preserve"> känd pares, bör man ange det även </w:t>
      </w:r>
      <w:proofErr w:type="spellStart"/>
      <w:r>
        <w:t>postop</w:t>
      </w:r>
      <w:proofErr w:type="spellEnd"/>
      <w:r>
        <w:t>? Uppgiften finns dokumenterad och kan ”subtraheras vid analysen”.</w:t>
      </w:r>
    </w:p>
    <w:p w:rsidR="00FB66AE" w:rsidRDefault="00F76C71">
      <w:r>
        <w:t xml:space="preserve">Om </w:t>
      </w:r>
      <w:proofErr w:type="spellStart"/>
      <w:r>
        <w:t>vagus</w:t>
      </w:r>
      <w:proofErr w:type="spellEnd"/>
      <w:r>
        <w:t xml:space="preserve"> stimulering funkar vid </w:t>
      </w:r>
      <w:proofErr w:type="spellStart"/>
      <w:r>
        <w:t>opavslut</w:t>
      </w:r>
      <w:proofErr w:type="spellEnd"/>
      <w:r>
        <w:t xml:space="preserve">, behöver vi göra </w:t>
      </w:r>
      <w:proofErr w:type="spellStart"/>
      <w:r>
        <w:t>postopstämbandsundersökning</w:t>
      </w:r>
      <w:proofErr w:type="spellEnd"/>
      <w:r>
        <w:t>?</w:t>
      </w:r>
      <w:r w:rsidR="00FB66AE">
        <w:t xml:space="preserve"> Lägga till fråga om varför </w:t>
      </w:r>
      <w:proofErr w:type="spellStart"/>
      <w:r w:rsidR="00FB66AE">
        <w:t>postopstämbandsundersökning</w:t>
      </w:r>
      <w:proofErr w:type="spellEnd"/>
      <w:r w:rsidR="00FB66AE">
        <w:t xml:space="preserve"> </w:t>
      </w:r>
      <w:proofErr w:type="gramStart"/>
      <w:r w:rsidR="00FB66AE">
        <w:t>ej</w:t>
      </w:r>
      <w:proofErr w:type="gramEnd"/>
      <w:r w:rsidR="00FB66AE">
        <w:t xml:space="preserve"> utförts.</w:t>
      </w:r>
    </w:p>
    <w:p w:rsidR="00FB66AE" w:rsidRDefault="00FB66AE">
      <w:r>
        <w:t xml:space="preserve">Ska vi omdefiniera </w:t>
      </w:r>
      <w:proofErr w:type="spellStart"/>
      <w:r>
        <w:t>intrathorakal</w:t>
      </w:r>
      <w:proofErr w:type="spellEnd"/>
      <w:r>
        <w:t xml:space="preserve"> struma till </w:t>
      </w:r>
      <w:proofErr w:type="spellStart"/>
      <w:r>
        <w:t>kaudal</w:t>
      </w:r>
      <w:proofErr w:type="spellEnd"/>
      <w:r>
        <w:t xml:space="preserve"> begränsning för att bedöma risk för </w:t>
      </w:r>
      <w:proofErr w:type="spellStart"/>
      <w:r>
        <w:t>sternotomi</w:t>
      </w:r>
      <w:proofErr w:type="spellEnd"/>
      <w:r>
        <w:t>?</w:t>
      </w:r>
    </w:p>
    <w:p w:rsidR="000C15BD" w:rsidRDefault="000C15BD">
      <w:r>
        <w:t xml:space="preserve">För att definiera N0 bör minst 6 </w:t>
      </w:r>
      <w:proofErr w:type="spellStart"/>
      <w:r>
        <w:t>lgll</w:t>
      </w:r>
      <w:proofErr w:type="spellEnd"/>
      <w:r>
        <w:t xml:space="preserve"> analyseras. Informationstext vid registreringen verkar ha försvunnit. Ska vi införa </w:t>
      </w:r>
      <w:proofErr w:type="spellStart"/>
      <w:r>
        <w:t>cNO</w:t>
      </w:r>
      <w:proofErr w:type="spellEnd"/>
      <w:r>
        <w:t xml:space="preserve">? Frågan bör diskuteras </w:t>
      </w:r>
      <w:r w:rsidR="0035334B">
        <w:t xml:space="preserve">tillsammans med </w:t>
      </w:r>
      <w:proofErr w:type="spellStart"/>
      <w:r w:rsidR="0035334B">
        <w:t>thyroideacancerregistret</w:t>
      </w:r>
      <w:proofErr w:type="spellEnd"/>
      <w:r w:rsidR="0035334B">
        <w:t xml:space="preserve"> (Göran)</w:t>
      </w:r>
    </w:p>
    <w:p w:rsidR="00AB1C25" w:rsidRDefault="00B61224">
      <w:r>
        <w:t xml:space="preserve">7. Göran tar upp frågan om vi kan använda registret för enkel frågeställning som vi </w:t>
      </w:r>
      <w:proofErr w:type="spellStart"/>
      <w:r>
        <w:t>prospektivt</w:t>
      </w:r>
      <w:proofErr w:type="spellEnd"/>
      <w:r>
        <w:t xml:space="preserve"> kan svara på.</w:t>
      </w:r>
      <w:r w:rsidR="00843EDF">
        <w:t xml:space="preserve"> Ett förslag är registrering av antalet vårdagar efter operation under 1 års tid för </w:t>
      </w:r>
      <w:proofErr w:type="spellStart"/>
      <w:r w:rsidR="00843EDF">
        <w:t>thy</w:t>
      </w:r>
      <w:r w:rsidR="00AB1C25">
        <w:t>roidea</w:t>
      </w:r>
      <w:proofErr w:type="spellEnd"/>
      <w:r w:rsidR="00AB1C25">
        <w:t xml:space="preserve"> och </w:t>
      </w:r>
      <w:proofErr w:type="spellStart"/>
      <w:r w:rsidR="00AB1C25">
        <w:t>parathyroideakirurgi</w:t>
      </w:r>
      <w:proofErr w:type="spellEnd"/>
      <w:r w:rsidR="00AB1C25">
        <w:t>.  Anders ber Erik sjösätta detta med start 1 jan.</w:t>
      </w:r>
    </w:p>
    <w:p w:rsidR="00AB1C25" w:rsidRDefault="004C64FC">
      <w:r>
        <w:t>Peer föreslår angivan</w:t>
      </w:r>
      <w:r w:rsidR="00AB1C25">
        <w:t xml:space="preserve">de av PTH värden postoperativt </w:t>
      </w:r>
      <w:r w:rsidR="00D7083B">
        <w:t>– bedöms kräva lite för mycket resurser för att sjösättas nu.</w:t>
      </w:r>
    </w:p>
    <w:p w:rsidR="00F76C71" w:rsidRDefault="004C64FC">
      <w:r>
        <w:t xml:space="preserve">Anders föreslog fråga om hur man </w:t>
      </w:r>
      <w:proofErr w:type="spellStart"/>
      <w:r>
        <w:t>a</w:t>
      </w:r>
      <w:r w:rsidR="00AB1C25">
        <w:t>utotransplanterar</w:t>
      </w:r>
      <w:proofErr w:type="spellEnd"/>
      <w:r w:rsidR="00AB1C25">
        <w:t xml:space="preserve"> </w:t>
      </w:r>
      <w:proofErr w:type="spellStart"/>
      <w:r w:rsidR="00AB1C25">
        <w:t>parathyroidea</w:t>
      </w:r>
      <w:proofErr w:type="spellEnd"/>
      <w:r w:rsidR="00AB1C25">
        <w:t xml:space="preserve"> – vi försöker analysera detta med enkät hur man gör på </w:t>
      </w:r>
      <w:proofErr w:type="spellStart"/>
      <w:r w:rsidR="00AB1C25">
        <w:t>resp</w:t>
      </w:r>
      <w:proofErr w:type="spellEnd"/>
      <w:r w:rsidR="00AB1C25">
        <w:t xml:space="preserve"> klinik och värderar registret retrospektivt med avseende på operationer och resultat.</w:t>
      </w:r>
    </w:p>
    <w:p w:rsidR="00D7083B" w:rsidRDefault="00D7083B">
      <w:r>
        <w:t xml:space="preserve">Fråga om förekomst av </w:t>
      </w:r>
      <w:proofErr w:type="spellStart"/>
      <w:r>
        <w:t>peroperati</w:t>
      </w:r>
      <w:r w:rsidR="009F6671">
        <w:t>v</w:t>
      </w:r>
      <w:proofErr w:type="spellEnd"/>
      <w:r w:rsidR="009F6671">
        <w:t xml:space="preserve"> </w:t>
      </w:r>
      <w:proofErr w:type="spellStart"/>
      <w:r w:rsidR="009F6671">
        <w:t>antikoagulantia</w:t>
      </w:r>
      <w:proofErr w:type="spellEnd"/>
      <w:r w:rsidR="009F6671">
        <w:t xml:space="preserve"> i form av ASA</w:t>
      </w:r>
      <w:r>
        <w:t xml:space="preserve">, LMWH mm och utvärdera blödning, </w:t>
      </w:r>
      <w:proofErr w:type="spellStart"/>
      <w:r>
        <w:t>tromboembolism</w:t>
      </w:r>
      <w:proofErr w:type="spellEnd"/>
      <w:r>
        <w:t xml:space="preserve"> och även </w:t>
      </w:r>
      <w:proofErr w:type="spellStart"/>
      <w:r>
        <w:t>hypoparathyroidism</w:t>
      </w:r>
      <w:proofErr w:type="spellEnd"/>
      <w:r>
        <w:t xml:space="preserve"> diskuterades. Bör diskuteras vid nästa telefonmöte.</w:t>
      </w:r>
    </w:p>
    <w:p w:rsidR="00966889" w:rsidRDefault="00966889"/>
    <w:p w:rsidR="00966889" w:rsidRDefault="00966889">
      <w:r>
        <w:t>8: Pågående studier</w:t>
      </w:r>
    </w:p>
    <w:p w:rsidR="00966889" w:rsidRDefault="00966889">
      <w:r>
        <w:t xml:space="preserve">8a: Stämvecksstudien (Johan Wennerberg): Håkan Larsson, Per </w:t>
      </w:r>
      <w:proofErr w:type="spellStart"/>
      <w:r>
        <w:t>Bumming</w:t>
      </w:r>
      <w:proofErr w:type="spellEnd"/>
      <w:r>
        <w:t xml:space="preserve"> </w:t>
      </w:r>
      <w:proofErr w:type="spellStart"/>
      <w:proofErr w:type="gramStart"/>
      <w:r>
        <w:t>mfl</w:t>
      </w:r>
      <w:proofErr w:type="spellEnd"/>
      <w:proofErr w:type="gramEnd"/>
      <w:r>
        <w:t xml:space="preserve"> har kommit igång på blanketter. Webformuläret är inte igång ännu. När detta är igång informerar och motiverar studiegruppens representanter deltagande enheter.</w:t>
      </w:r>
    </w:p>
    <w:p w:rsidR="0068793A" w:rsidRDefault="00966889">
      <w:r>
        <w:lastRenderedPageBreak/>
        <w:t xml:space="preserve">8b: Cytologisk diagnostik vid </w:t>
      </w:r>
      <w:proofErr w:type="spellStart"/>
      <w:r>
        <w:t>thyroideacancer</w:t>
      </w:r>
      <w:proofErr w:type="spellEnd"/>
      <w:r>
        <w:t xml:space="preserve"> (Göran W)</w:t>
      </w:r>
      <w:r w:rsidR="0068793A">
        <w:t xml:space="preserve">: Göran informerar om hur läget ligger nu. Journalgenomgångar måste göras på ett stort antal patienter. 1. Upprepar tidigare studie med fler patienter med </w:t>
      </w:r>
      <w:proofErr w:type="spellStart"/>
      <w:r w:rsidR="0068793A">
        <w:t>thyroideacancer</w:t>
      </w:r>
      <w:proofErr w:type="spellEnd"/>
      <w:r w:rsidR="0068793A">
        <w:t xml:space="preserve"> med oklar/okänd preoperativ diagnos. 2. Tillägg av de patienter som vi trodde hade cancer </w:t>
      </w:r>
      <w:proofErr w:type="spellStart"/>
      <w:r w:rsidR="0068793A">
        <w:t>preop</w:t>
      </w:r>
      <w:proofErr w:type="spellEnd"/>
      <w:r w:rsidR="0068793A">
        <w:t xml:space="preserve"> som visade sig inte ha cancer. 3. Anaplastiska cancerpatienter (88).</w:t>
      </w:r>
      <w:r w:rsidR="00217210">
        <w:t xml:space="preserve"> Göran samordnar med olika sjukhus för att komma åt journaldata.</w:t>
      </w:r>
    </w:p>
    <w:p w:rsidR="00F76C71" w:rsidRDefault="00F76C71">
      <w:r>
        <w:t>8e. Stämbandspareser Anders B: NIM förefaller minska risken för pareser. Slutdata kommer när kompletterande information är inhämtat.</w:t>
      </w:r>
    </w:p>
    <w:p w:rsidR="005F4BCC" w:rsidRDefault="005F4BCC"/>
    <w:p w:rsidR="009F6671" w:rsidRDefault="009F6671">
      <w:r>
        <w:t>Vid pennan Ola Hessman</w:t>
      </w:r>
    </w:p>
    <w:sectPr w:rsidR="009F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356D"/>
    <w:multiLevelType w:val="hybridMultilevel"/>
    <w:tmpl w:val="EB9448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ACB"/>
    <w:multiLevelType w:val="hybridMultilevel"/>
    <w:tmpl w:val="6C046958"/>
    <w:lvl w:ilvl="0" w:tplc="574EB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C5162"/>
    <w:multiLevelType w:val="hybridMultilevel"/>
    <w:tmpl w:val="BD8091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1D"/>
    <w:rsid w:val="00057B6D"/>
    <w:rsid w:val="000C15BD"/>
    <w:rsid w:val="000D529D"/>
    <w:rsid w:val="001851D3"/>
    <w:rsid w:val="001E7CFC"/>
    <w:rsid w:val="00217210"/>
    <w:rsid w:val="00237A44"/>
    <w:rsid w:val="002A01F8"/>
    <w:rsid w:val="002B7AB7"/>
    <w:rsid w:val="0035334B"/>
    <w:rsid w:val="00355C2D"/>
    <w:rsid w:val="0038630F"/>
    <w:rsid w:val="003A25ED"/>
    <w:rsid w:val="0042723C"/>
    <w:rsid w:val="004640D6"/>
    <w:rsid w:val="004C64FC"/>
    <w:rsid w:val="004E3E6E"/>
    <w:rsid w:val="00523E26"/>
    <w:rsid w:val="005406F6"/>
    <w:rsid w:val="00546432"/>
    <w:rsid w:val="0056266B"/>
    <w:rsid w:val="005B274E"/>
    <w:rsid w:val="005C065D"/>
    <w:rsid w:val="005F4BCC"/>
    <w:rsid w:val="005F647F"/>
    <w:rsid w:val="0068793A"/>
    <w:rsid w:val="006B397E"/>
    <w:rsid w:val="00701CD7"/>
    <w:rsid w:val="007604AC"/>
    <w:rsid w:val="007D6BB0"/>
    <w:rsid w:val="00843EDF"/>
    <w:rsid w:val="008C16B9"/>
    <w:rsid w:val="008E2B4A"/>
    <w:rsid w:val="00966889"/>
    <w:rsid w:val="009E4876"/>
    <w:rsid w:val="009F6671"/>
    <w:rsid w:val="00AB1C25"/>
    <w:rsid w:val="00AB6175"/>
    <w:rsid w:val="00AF09DC"/>
    <w:rsid w:val="00B61224"/>
    <w:rsid w:val="00BB7665"/>
    <w:rsid w:val="00C40411"/>
    <w:rsid w:val="00C917BB"/>
    <w:rsid w:val="00D7083B"/>
    <w:rsid w:val="00D82D39"/>
    <w:rsid w:val="00DA6841"/>
    <w:rsid w:val="00E407AA"/>
    <w:rsid w:val="00ED2514"/>
    <w:rsid w:val="00EF7BA3"/>
    <w:rsid w:val="00F02D5E"/>
    <w:rsid w:val="00F31B1D"/>
    <w:rsid w:val="00F76C71"/>
    <w:rsid w:val="00F81B30"/>
    <w:rsid w:val="00FB66AE"/>
    <w:rsid w:val="00FD3E24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761E-9266-4FBD-B8EB-9F1377C8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B1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668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668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6688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68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688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934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Hessman</dc:creator>
  <cp:keywords/>
  <dc:description/>
  <cp:lastModifiedBy>Ola Hessman</cp:lastModifiedBy>
  <cp:revision>17</cp:revision>
  <dcterms:created xsi:type="dcterms:W3CDTF">2015-06-01T08:29:00Z</dcterms:created>
  <dcterms:modified xsi:type="dcterms:W3CDTF">2015-06-02T08:04:00Z</dcterms:modified>
</cp:coreProperties>
</file>